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4CFE3" w14:textId="77777777" w:rsidR="009E049E" w:rsidRPr="009E049E" w:rsidRDefault="009E049E" w:rsidP="009E049E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9E049E">
        <w:rPr>
          <w:b/>
          <w:bCs/>
          <w:sz w:val="24"/>
          <w:szCs w:val="24"/>
        </w:rPr>
        <w:t>Anexo</w:t>
      </w:r>
      <w:r w:rsidRPr="009E049E">
        <w:rPr>
          <w:b/>
          <w:bCs/>
          <w:spacing w:val="-6"/>
          <w:sz w:val="24"/>
          <w:szCs w:val="24"/>
        </w:rPr>
        <w:t xml:space="preserve"> </w:t>
      </w:r>
      <w:r w:rsidRPr="009E049E">
        <w:rPr>
          <w:b/>
          <w:bCs/>
          <w:sz w:val="24"/>
          <w:szCs w:val="24"/>
        </w:rPr>
        <w:t>48.</w:t>
      </w:r>
      <w:r w:rsidRPr="009E049E">
        <w:rPr>
          <w:b/>
          <w:bCs/>
          <w:spacing w:val="-2"/>
          <w:sz w:val="24"/>
          <w:szCs w:val="24"/>
        </w:rPr>
        <w:t xml:space="preserve"> </w:t>
      </w:r>
      <w:r w:rsidRPr="009E049E">
        <w:rPr>
          <w:b/>
          <w:bCs/>
          <w:sz w:val="24"/>
          <w:szCs w:val="24"/>
        </w:rPr>
        <w:t>Declaración</w:t>
      </w:r>
      <w:r w:rsidRPr="009E049E">
        <w:rPr>
          <w:b/>
          <w:bCs/>
          <w:spacing w:val="-3"/>
          <w:sz w:val="24"/>
          <w:szCs w:val="24"/>
        </w:rPr>
        <w:t xml:space="preserve"> </w:t>
      </w:r>
      <w:r w:rsidRPr="009E049E">
        <w:rPr>
          <w:b/>
          <w:bCs/>
          <w:sz w:val="24"/>
          <w:szCs w:val="24"/>
        </w:rPr>
        <w:t>de</w:t>
      </w:r>
      <w:r w:rsidRPr="009E049E">
        <w:rPr>
          <w:b/>
          <w:bCs/>
          <w:spacing w:val="-5"/>
          <w:sz w:val="24"/>
          <w:szCs w:val="24"/>
        </w:rPr>
        <w:t xml:space="preserve"> </w:t>
      </w:r>
      <w:r w:rsidRPr="009E049E">
        <w:rPr>
          <w:b/>
          <w:bCs/>
          <w:sz w:val="24"/>
          <w:szCs w:val="24"/>
        </w:rPr>
        <w:t>Compromiso</w:t>
      </w:r>
      <w:r w:rsidRPr="009E049E">
        <w:rPr>
          <w:b/>
          <w:bCs/>
          <w:spacing w:val="-4"/>
          <w:sz w:val="24"/>
          <w:szCs w:val="24"/>
        </w:rPr>
        <w:t xml:space="preserve"> </w:t>
      </w:r>
      <w:r w:rsidRPr="009E049E">
        <w:rPr>
          <w:b/>
          <w:bCs/>
          <w:sz w:val="24"/>
          <w:szCs w:val="24"/>
        </w:rPr>
        <w:t>de</w:t>
      </w:r>
      <w:r w:rsidRPr="009E049E">
        <w:rPr>
          <w:b/>
          <w:bCs/>
          <w:spacing w:val="-6"/>
          <w:sz w:val="24"/>
          <w:szCs w:val="24"/>
        </w:rPr>
        <w:t xml:space="preserve"> </w:t>
      </w:r>
      <w:r w:rsidRPr="009E049E">
        <w:rPr>
          <w:b/>
          <w:bCs/>
          <w:sz w:val="24"/>
          <w:szCs w:val="24"/>
        </w:rPr>
        <w:t>Confidencialidad,</w:t>
      </w:r>
      <w:r w:rsidRPr="009E049E">
        <w:rPr>
          <w:b/>
          <w:bCs/>
          <w:spacing w:val="-3"/>
          <w:sz w:val="24"/>
          <w:szCs w:val="24"/>
        </w:rPr>
        <w:t xml:space="preserve"> </w:t>
      </w:r>
      <w:r w:rsidRPr="009E049E">
        <w:rPr>
          <w:b/>
          <w:bCs/>
          <w:spacing w:val="-2"/>
          <w:sz w:val="24"/>
          <w:szCs w:val="24"/>
        </w:rPr>
        <w:t>Investigadores</w:t>
      </w:r>
    </w:p>
    <w:p w14:paraId="6A3835F1" w14:textId="77777777" w:rsidR="009E049E" w:rsidRPr="009E049E" w:rsidRDefault="009E049E" w:rsidP="009E049E">
      <w:pPr>
        <w:spacing w:before="91"/>
        <w:rPr>
          <w:b/>
          <w:sz w:val="24"/>
          <w:szCs w:val="24"/>
        </w:rPr>
      </w:pPr>
    </w:p>
    <w:p w14:paraId="097A4FC5" w14:textId="77777777" w:rsidR="009E049E" w:rsidRPr="009E049E" w:rsidRDefault="009E049E" w:rsidP="009E049E">
      <w:pPr>
        <w:ind w:left="140"/>
        <w:rPr>
          <w:sz w:val="24"/>
          <w:szCs w:val="24"/>
        </w:rPr>
      </w:pPr>
      <w:r w:rsidRPr="009E049E">
        <w:rPr>
          <w:sz w:val="24"/>
          <w:szCs w:val="24"/>
        </w:rPr>
        <w:t>XXXXX,</w:t>
      </w:r>
      <w:r w:rsidRPr="009E049E">
        <w:rPr>
          <w:spacing w:val="-6"/>
          <w:sz w:val="24"/>
          <w:szCs w:val="24"/>
        </w:rPr>
        <w:t xml:space="preserve"> </w:t>
      </w:r>
      <w:r w:rsidRPr="009E049E">
        <w:rPr>
          <w:sz w:val="24"/>
          <w:szCs w:val="24"/>
        </w:rPr>
        <w:t>XX</w:t>
      </w:r>
      <w:r w:rsidRPr="009E049E">
        <w:rPr>
          <w:spacing w:val="-2"/>
          <w:sz w:val="24"/>
          <w:szCs w:val="24"/>
        </w:rPr>
        <w:t xml:space="preserve"> </w:t>
      </w:r>
      <w:r w:rsidRPr="009E049E">
        <w:rPr>
          <w:sz w:val="24"/>
          <w:szCs w:val="24"/>
        </w:rPr>
        <w:t>de</w:t>
      </w:r>
      <w:r w:rsidRPr="009E049E">
        <w:rPr>
          <w:spacing w:val="-3"/>
          <w:sz w:val="24"/>
          <w:szCs w:val="24"/>
        </w:rPr>
        <w:t xml:space="preserve"> </w:t>
      </w:r>
      <w:r w:rsidRPr="009E049E">
        <w:rPr>
          <w:sz w:val="24"/>
          <w:szCs w:val="24"/>
        </w:rPr>
        <w:t>XXXX</w:t>
      </w:r>
      <w:r w:rsidRPr="009E049E">
        <w:rPr>
          <w:spacing w:val="2"/>
          <w:sz w:val="24"/>
          <w:szCs w:val="24"/>
        </w:rPr>
        <w:t xml:space="preserve"> </w:t>
      </w:r>
      <w:r w:rsidRPr="009E049E">
        <w:rPr>
          <w:sz w:val="24"/>
          <w:szCs w:val="24"/>
        </w:rPr>
        <w:t>de</w:t>
      </w:r>
      <w:r w:rsidRPr="009E049E">
        <w:rPr>
          <w:spacing w:val="-2"/>
          <w:sz w:val="24"/>
          <w:szCs w:val="24"/>
        </w:rPr>
        <w:t xml:space="preserve"> </w:t>
      </w:r>
      <w:r w:rsidRPr="009E049E">
        <w:rPr>
          <w:spacing w:val="-4"/>
          <w:sz w:val="24"/>
          <w:szCs w:val="24"/>
        </w:rPr>
        <w:t>20XX</w:t>
      </w:r>
    </w:p>
    <w:p w14:paraId="3452FDA7" w14:textId="77777777" w:rsidR="009E049E" w:rsidRPr="009E049E" w:rsidRDefault="009E049E" w:rsidP="009E049E">
      <w:pPr>
        <w:spacing w:before="86"/>
        <w:rPr>
          <w:sz w:val="24"/>
          <w:szCs w:val="24"/>
        </w:rPr>
      </w:pPr>
    </w:p>
    <w:p w14:paraId="6ED9B546" w14:textId="77777777" w:rsidR="009E049E" w:rsidRPr="009E049E" w:rsidRDefault="009E049E" w:rsidP="009E049E">
      <w:pPr>
        <w:tabs>
          <w:tab w:val="left" w:pos="4208"/>
          <w:tab w:val="left" w:pos="5648"/>
          <w:tab w:val="left" w:pos="6006"/>
          <w:tab w:val="left" w:pos="6999"/>
        </w:tabs>
        <w:spacing w:before="1" w:line="276" w:lineRule="auto"/>
        <w:ind w:left="140" w:right="135"/>
        <w:jc w:val="both"/>
        <w:rPr>
          <w:sz w:val="24"/>
        </w:rPr>
      </w:pPr>
      <w:r w:rsidRPr="009E049E">
        <w:rPr>
          <w:sz w:val="24"/>
        </w:rPr>
        <w:t>Por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medio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del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presente,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yo</w:t>
      </w:r>
      <w:r w:rsidRPr="009E049E">
        <w:rPr>
          <w:spacing w:val="96"/>
          <w:sz w:val="24"/>
        </w:rPr>
        <w:t xml:space="preserve"> </w:t>
      </w:r>
      <w:r w:rsidRPr="009E049E">
        <w:rPr>
          <w:sz w:val="24"/>
          <w:u w:val="single"/>
        </w:rPr>
        <w:tab/>
      </w:r>
      <w:r w:rsidRPr="009E049E">
        <w:rPr>
          <w:sz w:val="24"/>
          <w:u w:val="single"/>
        </w:rPr>
        <w:tab/>
      </w:r>
      <w:r w:rsidRPr="009E049E">
        <w:rPr>
          <w:sz w:val="24"/>
          <w:u w:val="single"/>
        </w:rPr>
        <w:tab/>
      </w:r>
      <w:r w:rsidRPr="009E049E">
        <w:rPr>
          <w:sz w:val="24"/>
        </w:rPr>
        <w:t xml:space="preserve"> (</w:t>
      </w:r>
      <w:r w:rsidRPr="009E049E">
        <w:rPr>
          <w:i/>
          <w:sz w:val="24"/>
        </w:rPr>
        <w:t>nombres completos del investigador</w:t>
      </w:r>
      <w:r w:rsidRPr="009E049E">
        <w:rPr>
          <w:sz w:val="24"/>
        </w:rPr>
        <w:t xml:space="preserve">) con cédula Nro. </w:t>
      </w:r>
      <w:r w:rsidRPr="009E049E">
        <w:rPr>
          <w:sz w:val="24"/>
          <w:u w:val="single"/>
        </w:rPr>
        <w:tab/>
      </w:r>
      <w:r w:rsidRPr="009E049E">
        <w:rPr>
          <w:sz w:val="24"/>
        </w:rPr>
        <w:t xml:space="preserve">, en calidad de </w:t>
      </w:r>
      <w:r w:rsidRPr="009E049E">
        <w:rPr>
          <w:sz w:val="24"/>
          <w:u w:val="single"/>
        </w:rPr>
        <w:tab/>
      </w:r>
      <w:r w:rsidRPr="009E049E">
        <w:rPr>
          <w:sz w:val="24"/>
          <w:u w:val="single"/>
        </w:rPr>
        <w:tab/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(</w:t>
      </w:r>
      <w:r w:rsidRPr="009E049E">
        <w:rPr>
          <w:i/>
          <w:sz w:val="24"/>
        </w:rPr>
        <w:t>rol</w:t>
      </w:r>
      <w:r w:rsidRPr="009E049E">
        <w:rPr>
          <w:i/>
          <w:spacing w:val="-9"/>
          <w:sz w:val="24"/>
        </w:rPr>
        <w:t xml:space="preserve"> </w:t>
      </w:r>
      <w:r w:rsidRPr="009E049E">
        <w:rPr>
          <w:i/>
          <w:sz w:val="24"/>
        </w:rPr>
        <w:t>dentro de la investigación</w:t>
      </w:r>
      <w:r w:rsidRPr="009E049E">
        <w:rPr>
          <w:sz w:val="24"/>
        </w:rPr>
        <w:t>)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80"/>
          <w:sz w:val="24"/>
        </w:rPr>
        <w:t xml:space="preserve"> </w:t>
      </w:r>
      <w:r w:rsidRPr="009E049E">
        <w:rPr>
          <w:sz w:val="24"/>
        </w:rPr>
        <w:t>investigación</w:t>
      </w:r>
      <w:r w:rsidRPr="009E049E">
        <w:rPr>
          <w:spacing w:val="101"/>
          <w:sz w:val="24"/>
        </w:rPr>
        <w:t xml:space="preserve"> </w:t>
      </w:r>
      <w:r w:rsidRPr="009E049E">
        <w:rPr>
          <w:sz w:val="24"/>
          <w:u w:val="single"/>
        </w:rPr>
        <w:tab/>
      </w:r>
      <w:r w:rsidRPr="009E049E">
        <w:rPr>
          <w:sz w:val="24"/>
          <w:u w:val="single"/>
        </w:rPr>
        <w:tab/>
      </w:r>
      <w:r w:rsidRPr="009E049E">
        <w:rPr>
          <w:sz w:val="24"/>
        </w:rPr>
        <w:t xml:space="preserve"> (</w:t>
      </w:r>
      <w:r w:rsidRPr="009E049E">
        <w:rPr>
          <w:i/>
          <w:sz w:val="24"/>
        </w:rPr>
        <w:t>título de la investigación</w:t>
      </w:r>
      <w:r w:rsidRPr="009E049E">
        <w:rPr>
          <w:sz w:val="24"/>
        </w:rPr>
        <w:t>), consciente de la importancia de salvaguardar la confidencialidad y el derecho a la protección de la información de los sujetos de investigación, me comprometo a:</w:t>
      </w:r>
    </w:p>
    <w:p w14:paraId="310C34D1" w14:textId="77777777" w:rsidR="009E049E" w:rsidRPr="009E049E" w:rsidRDefault="009E049E" w:rsidP="009E049E">
      <w:pPr>
        <w:numPr>
          <w:ilvl w:val="1"/>
          <w:numId w:val="14"/>
        </w:numPr>
        <w:tabs>
          <w:tab w:val="left" w:pos="861"/>
        </w:tabs>
        <w:spacing w:line="276" w:lineRule="auto"/>
        <w:ind w:right="149"/>
        <w:rPr>
          <w:sz w:val="24"/>
        </w:rPr>
      </w:pPr>
      <w:r w:rsidRPr="009E049E">
        <w:rPr>
          <w:sz w:val="24"/>
        </w:rPr>
        <w:t>Guardar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estricta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confidencialidad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información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carácter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personal</w:t>
      </w:r>
      <w:r w:rsidRPr="009E049E">
        <w:rPr>
          <w:spacing w:val="40"/>
          <w:sz w:val="24"/>
        </w:rPr>
        <w:t xml:space="preserve"> </w:t>
      </w:r>
      <w:r w:rsidRPr="009E049E">
        <w:rPr>
          <w:sz w:val="24"/>
        </w:rPr>
        <w:t>y privada de los sujetos de investigación.</w:t>
      </w:r>
    </w:p>
    <w:p w14:paraId="3C530F77" w14:textId="77777777" w:rsidR="009E049E" w:rsidRPr="009E049E" w:rsidRDefault="009E049E" w:rsidP="009E049E">
      <w:pPr>
        <w:numPr>
          <w:ilvl w:val="1"/>
          <w:numId w:val="14"/>
        </w:numPr>
        <w:tabs>
          <w:tab w:val="left" w:pos="861"/>
        </w:tabs>
        <w:spacing w:before="3" w:line="276" w:lineRule="auto"/>
        <w:ind w:right="149"/>
        <w:rPr>
          <w:sz w:val="24"/>
        </w:rPr>
      </w:pPr>
      <w:r w:rsidRPr="009E049E">
        <w:rPr>
          <w:sz w:val="24"/>
        </w:rPr>
        <w:t>Garantizar</w:t>
      </w:r>
      <w:r w:rsidRPr="009E049E">
        <w:rPr>
          <w:spacing w:val="29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36"/>
          <w:sz w:val="24"/>
        </w:rPr>
        <w:t xml:space="preserve"> </w:t>
      </w:r>
      <w:r w:rsidRPr="009E049E">
        <w:rPr>
          <w:sz w:val="24"/>
        </w:rPr>
        <w:t>seguridad</w:t>
      </w:r>
      <w:r w:rsidRPr="009E049E">
        <w:rPr>
          <w:spacing w:val="30"/>
          <w:sz w:val="24"/>
        </w:rPr>
        <w:t xml:space="preserve"> </w:t>
      </w:r>
      <w:r w:rsidRPr="009E049E">
        <w:rPr>
          <w:sz w:val="24"/>
        </w:rPr>
        <w:t>y</w:t>
      </w:r>
      <w:r w:rsidRPr="009E049E">
        <w:rPr>
          <w:spacing w:val="37"/>
          <w:sz w:val="24"/>
        </w:rPr>
        <w:t xml:space="preserve"> </w:t>
      </w:r>
      <w:r w:rsidRPr="009E049E">
        <w:rPr>
          <w:sz w:val="24"/>
        </w:rPr>
        <w:t>confidencialidad</w:t>
      </w:r>
      <w:r w:rsidRPr="009E049E">
        <w:rPr>
          <w:spacing w:val="34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36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36"/>
          <w:sz w:val="24"/>
        </w:rPr>
        <w:t xml:space="preserve"> </w:t>
      </w:r>
      <w:r w:rsidRPr="009E049E">
        <w:rPr>
          <w:sz w:val="24"/>
        </w:rPr>
        <w:t>información</w:t>
      </w:r>
      <w:r w:rsidRPr="009E049E">
        <w:rPr>
          <w:spacing w:val="34"/>
          <w:sz w:val="24"/>
        </w:rPr>
        <w:t xml:space="preserve"> </w:t>
      </w:r>
      <w:r w:rsidRPr="009E049E">
        <w:rPr>
          <w:sz w:val="24"/>
        </w:rPr>
        <w:t>recabada</w:t>
      </w:r>
      <w:r w:rsidRPr="009E049E">
        <w:rPr>
          <w:spacing w:val="36"/>
          <w:sz w:val="24"/>
        </w:rPr>
        <w:t xml:space="preserve"> </w:t>
      </w:r>
      <w:r w:rsidRPr="009E049E">
        <w:rPr>
          <w:sz w:val="24"/>
        </w:rPr>
        <w:t>o</w:t>
      </w:r>
      <w:r w:rsidRPr="009E049E">
        <w:rPr>
          <w:spacing w:val="34"/>
          <w:sz w:val="24"/>
        </w:rPr>
        <w:t xml:space="preserve"> </w:t>
      </w:r>
      <w:r w:rsidRPr="009E049E">
        <w:rPr>
          <w:sz w:val="24"/>
        </w:rPr>
        <w:t>que resulte de la investigación.</w:t>
      </w:r>
    </w:p>
    <w:p w14:paraId="59852464" w14:textId="77777777" w:rsidR="009E049E" w:rsidRPr="009E049E" w:rsidRDefault="009E049E" w:rsidP="009E049E">
      <w:pPr>
        <w:numPr>
          <w:ilvl w:val="1"/>
          <w:numId w:val="14"/>
        </w:numPr>
        <w:tabs>
          <w:tab w:val="left" w:pos="860"/>
        </w:tabs>
        <w:spacing w:line="291" w:lineRule="exact"/>
        <w:ind w:left="860" w:hanging="359"/>
        <w:rPr>
          <w:i/>
          <w:sz w:val="24"/>
        </w:rPr>
      </w:pPr>
      <w:r w:rsidRPr="009E049E">
        <w:rPr>
          <w:sz w:val="24"/>
        </w:rPr>
        <w:t>Cumplir</w:t>
      </w:r>
      <w:r w:rsidRPr="009E049E">
        <w:rPr>
          <w:spacing w:val="8"/>
          <w:sz w:val="24"/>
        </w:rPr>
        <w:t xml:space="preserve"> </w:t>
      </w:r>
      <w:r w:rsidRPr="009E049E">
        <w:rPr>
          <w:sz w:val="24"/>
        </w:rPr>
        <w:t>con</w:t>
      </w:r>
      <w:r w:rsidRPr="009E049E">
        <w:rPr>
          <w:spacing w:val="10"/>
          <w:sz w:val="24"/>
        </w:rPr>
        <w:t xml:space="preserve"> </w:t>
      </w:r>
      <w:r w:rsidRPr="009E049E">
        <w:rPr>
          <w:sz w:val="24"/>
        </w:rPr>
        <w:t>lo</w:t>
      </w:r>
      <w:r w:rsidRPr="009E049E">
        <w:rPr>
          <w:spacing w:val="9"/>
          <w:sz w:val="24"/>
        </w:rPr>
        <w:t xml:space="preserve"> </w:t>
      </w:r>
      <w:r w:rsidRPr="009E049E">
        <w:rPr>
          <w:sz w:val="24"/>
        </w:rPr>
        <w:t>dispuesto</w:t>
      </w:r>
      <w:r w:rsidRPr="009E049E">
        <w:rPr>
          <w:spacing w:val="5"/>
          <w:sz w:val="24"/>
        </w:rPr>
        <w:t xml:space="preserve"> </w:t>
      </w:r>
      <w:r w:rsidRPr="009E049E">
        <w:rPr>
          <w:sz w:val="24"/>
        </w:rPr>
        <w:t>en</w:t>
      </w:r>
      <w:r w:rsidRPr="009E049E">
        <w:rPr>
          <w:spacing w:val="10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17"/>
          <w:sz w:val="24"/>
        </w:rPr>
        <w:t xml:space="preserve"> </w:t>
      </w:r>
      <w:r w:rsidRPr="009E049E">
        <w:rPr>
          <w:i/>
          <w:sz w:val="24"/>
        </w:rPr>
        <w:t>Ley</w:t>
      </w:r>
      <w:r w:rsidRPr="009E049E">
        <w:rPr>
          <w:i/>
          <w:spacing w:val="10"/>
          <w:sz w:val="24"/>
        </w:rPr>
        <w:t xml:space="preserve"> </w:t>
      </w:r>
      <w:r w:rsidRPr="009E049E">
        <w:rPr>
          <w:i/>
          <w:sz w:val="24"/>
        </w:rPr>
        <w:t>Orgánica</w:t>
      </w:r>
      <w:r w:rsidRPr="009E049E">
        <w:rPr>
          <w:i/>
          <w:spacing w:val="8"/>
          <w:sz w:val="24"/>
        </w:rPr>
        <w:t xml:space="preserve"> </w:t>
      </w:r>
      <w:r w:rsidRPr="009E049E">
        <w:rPr>
          <w:i/>
          <w:sz w:val="24"/>
        </w:rPr>
        <w:t>de</w:t>
      </w:r>
      <w:r w:rsidRPr="009E049E">
        <w:rPr>
          <w:i/>
          <w:spacing w:val="7"/>
          <w:sz w:val="24"/>
        </w:rPr>
        <w:t xml:space="preserve"> </w:t>
      </w:r>
      <w:r w:rsidRPr="009E049E">
        <w:rPr>
          <w:i/>
          <w:sz w:val="24"/>
        </w:rPr>
        <w:t>Protección</w:t>
      </w:r>
      <w:r w:rsidRPr="009E049E">
        <w:rPr>
          <w:i/>
          <w:spacing w:val="8"/>
          <w:sz w:val="24"/>
        </w:rPr>
        <w:t xml:space="preserve"> </w:t>
      </w:r>
      <w:r w:rsidRPr="009E049E">
        <w:rPr>
          <w:i/>
          <w:sz w:val="24"/>
        </w:rPr>
        <w:t>de</w:t>
      </w:r>
      <w:r w:rsidRPr="009E049E">
        <w:rPr>
          <w:i/>
          <w:spacing w:val="7"/>
          <w:sz w:val="24"/>
        </w:rPr>
        <w:t xml:space="preserve"> </w:t>
      </w:r>
      <w:r w:rsidRPr="009E049E">
        <w:rPr>
          <w:i/>
          <w:sz w:val="24"/>
        </w:rPr>
        <w:t>Datos</w:t>
      </w:r>
      <w:r w:rsidRPr="009E049E">
        <w:rPr>
          <w:i/>
          <w:spacing w:val="4"/>
          <w:sz w:val="24"/>
        </w:rPr>
        <w:t xml:space="preserve"> </w:t>
      </w:r>
      <w:r w:rsidRPr="009E049E">
        <w:rPr>
          <w:i/>
          <w:spacing w:val="-2"/>
          <w:sz w:val="24"/>
        </w:rPr>
        <w:t>personales</w:t>
      </w:r>
    </w:p>
    <w:p w14:paraId="63D1FA33" w14:textId="77777777" w:rsidR="009E049E" w:rsidRPr="009E049E" w:rsidRDefault="009E049E" w:rsidP="009E049E">
      <w:pPr>
        <w:spacing w:before="44"/>
        <w:ind w:left="861"/>
        <w:rPr>
          <w:sz w:val="24"/>
          <w:szCs w:val="24"/>
        </w:rPr>
      </w:pPr>
      <w:r w:rsidRPr="009E049E">
        <w:rPr>
          <w:sz w:val="24"/>
          <w:szCs w:val="24"/>
        </w:rPr>
        <w:t>(si</w:t>
      </w:r>
      <w:r w:rsidRPr="009E049E">
        <w:rPr>
          <w:spacing w:val="-4"/>
          <w:sz w:val="24"/>
          <w:szCs w:val="24"/>
        </w:rPr>
        <w:t xml:space="preserve"> </w:t>
      </w:r>
      <w:r w:rsidRPr="009E049E">
        <w:rPr>
          <w:spacing w:val="-2"/>
          <w:sz w:val="24"/>
          <w:szCs w:val="24"/>
        </w:rPr>
        <w:t>aplica).</w:t>
      </w:r>
    </w:p>
    <w:p w14:paraId="0978699F" w14:textId="77777777" w:rsidR="009E049E" w:rsidRPr="009E049E" w:rsidRDefault="009E049E" w:rsidP="009E049E">
      <w:pPr>
        <w:numPr>
          <w:ilvl w:val="1"/>
          <w:numId w:val="14"/>
        </w:numPr>
        <w:tabs>
          <w:tab w:val="left" w:pos="861"/>
        </w:tabs>
        <w:spacing w:before="43" w:line="276" w:lineRule="auto"/>
        <w:ind w:right="144"/>
        <w:jc w:val="both"/>
        <w:rPr>
          <w:sz w:val="24"/>
        </w:rPr>
      </w:pPr>
      <w:r w:rsidRPr="009E049E">
        <w:rPr>
          <w:sz w:val="24"/>
        </w:rPr>
        <w:t>No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difundir,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publicar,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transferir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y/o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ceder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a</w:t>
      </w:r>
      <w:r w:rsidRPr="009E049E">
        <w:rPr>
          <w:spacing w:val="-12"/>
          <w:sz w:val="24"/>
        </w:rPr>
        <w:t xml:space="preserve"> </w:t>
      </w:r>
      <w:r w:rsidRPr="009E049E">
        <w:rPr>
          <w:sz w:val="24"/>
        </w:rPr>
        <w:t>terceros</w:t>
      </w:r>
      <w:r w:rsidRPr="009E049E">
        <w:rPr>
          <w:spacing w:val="-12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información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-8"/>
          <w:sz w:val="24"/>
        </w:rPr>
        <w:t xml:space="preserve"> </w:t>
      </w:r>
      <w:r w:rsidRPr="009E049E">
        <w:rPr>
          <w:sz w:val="24"/>
        </w:rPr>
        <w:t>los</w:t>
      </w:r>
      <w:r w:rsidRPr="009E049E">
        <w:rPr>
          <w:spacing w:val="-12"/>
          <w:sz w:val="24"/>
        </w:rPr>
        <w:t xml:space="preserve"> </w:t>
      </w:r>
      <w:r w:rsidRPr="009E049E">
        <w:rPr>
          <w:sz w:val="24"/>
        </w:rPr>
        <w:t>sujetos de investigación, sin su consentimiento expreso.</w:t>
      </w:r>
    </w:p>
    <w:p w14:paraId="6B78AC3C" w14:textId="77777777" w:rsidR="009E049E" w:rsidRPr="009E049E" w:rsidRDefault="009E049E" w:rsidP="009E049E">
      <w:pPr>
        <w:numPr>
          <w:ilvl w:val="1"/>
          <w:numId w:val="14"/>
        </w:numPr>
        <w:tabs>
          <w:tab w:val="left" w:pos="861"/>
        </w:tabs>
        <w:spacing w:before="3" w:line="276" w:lineRule="auto"/>
        <w:ind w:right="148"/>
        <w:jc w:val="both"/>
        <w:rPr>
          <w:sz w:val="24"/>
        </w:rPr>
      </w:pPr>
      <w:r w:rsidRPr="009E049E">
        <w:rPr>
          <w:sz w:val="24"/>
        </w:rPr>
        <w:t>Emplear la información recabada durante la investigación exclusivamente para los fines descritos en el protocolo de investigación aprobado por el CEISH-UHE.</w:t>
      </w:r>
    </w:p>
    <w:p w14:paraId="0F7471D6" w14:textId="77777777" w:rsidR="009E049E" w:rsidRPr="009E049E" w:rsidRDefault="009E049E" w:rsidP="009E049E">
      <w:pPr>
        <w:numPr>
          <w:ilvl w:val="1"/>
          <w:numId w:val="14"/>
        </w:numPr>
        <w:tabs>
          <w:tab w:val="left" w:pos="861"/>
        </w:tabs>
        <w:spacing w:line="276" w:lineRule="auto"/>
        <w:ind w:right="149"/>
        <w:jc w:val="both"/>
        <w:rPr>
          <w:sz w:val="24"/>
        </w:rPr>
      </w:pPr>
      <w:r w:rsidRPr="009E049E">
        <w:rPr>
          <w:sz w:val="24"/>
        </w:rPr>
        <w:t>Manejar la información de conformidad a lo descrito en el protocolo de investigación aprobado por el CEISH-UHE.</w:t>
      </w:r>
    </w:p>
    <w:p w14:paraId="013FD1EC" w14:textId="77777777" w:rsidR="009E049E" w:rsidRPr="009E049E" w:rsidRDefault="009E049E" w:rsidP="009E049E">
      <w:pPr>
        <w:numPr>
          <w:ilvl w:val="1"/>
          <w:numId w:val="14"/>
        </w:numPr>
        <w:tabs>
          <w:tab w:val="left" w:pos="861"/>
        </w:tabs>
        <w:spacing w:line="276" w:lineRule="auto"/>
        <w:ind w:right="138"/>
        <w:jc w:val="both"/>
        <w:rPr>
          <w:sz w:val="24"/>
        </w:rPr>
      </w:pPr>
      <w:r w:rsidRPr="009E049E">
        <w:rPr>
          <w:sz w:val="24"/>
        </w:rPr>
        <w:t>Publicar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los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resultados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investigación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garantizando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la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confidencialidad</w:t>
      </w:r>
      <w:r w:rsidRPr="009E049E">
        <w:rPr>
          <w:spacing w:val="-11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los sujetos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de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investigación.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Las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obligaciones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establecidas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en</w:t>
      </w:r>
      <w:r w:rsidRPr="009E049E">
        <w:rPr>
          <w:spacing w:val="-13"/>
          <w:sz w:val="24"/>
        </w:rPr>
        <w:t xml:space="preserve"> </w:t>
      </w:r>
      <w:r w:rsidRPr="009E049E">
        <w:rPr>
          <w:sz w:val="24"/>
        </w:rPr>
        <w:t>el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presente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documento tendrán una duración indefinida y se mantendrán en vigor incluso con posterioridad a la finalización de la investigación.</w:t>
      </w:r>
    </w:p>
    <w:p w14:paraId="08650089" w14:textId="77777777" w:rsidR="009E049E" w:rsidRPr="009E049E" w:rsidRDefault="009E049E" w:rsidP="009E049E">
      <w:pPr>
        <w:spacing w:before="41"/>
        <w:rPr>
          <w:sz w:val="24"/>
          <w:szCs w:val="24"/>
        </w:rPr>
      </w:pPr>
    </w:p>
    <w:p w14:paraId="25D24B48" w14:textId="77777777" w:rsidR="009E049E" w:rsidRPr="009E049E" w:rsidRDefault="009E049E" w:rsidP="009E049E">
      <w:pPr>
        <w:ind w:left="140"/>
        <w:rPr>
          <w:i/>
          <w:sz w:val="24"/>
        </w:rPr>
      </w:pPr>
      <w:r w:rsidRPr="009E049E">
        <w:rPr>
          <w:i/>
          <w:spacing w:val="-2"/>
          <w:sz w:val="24"/>
        </w:rPr>
        <w:t>Firma</w:t>
      </w:r>
    </w:p>
    <w:p w14:paraId="0F9EE163" w14:textId="77777777" w:rsidR="009E049E" w:rsidRPr="009E049E" w:rsidRDefault="009E049E" w:rsidP="009E049E">
      <w:pPr>
        <w:spacing w:before="48" w:line="276" w:lineRule="auto"/>
        <w:ind w:left="140" w:right="6484"/>
        <w:rPr>
          <w:i/>
          <w:sz w:val="24"/>
        </w:rPr>
      </w:pPr>
      <w:r w:rsidRPr="009E049E">
        <w:rPr>
          <w:i/>
          <w:sz w:val="24"/>
        </w:rPr>
        <w:t>Nombres</w:t>
      </w:r>
      <w:r w:rsidRPr="009E049E">
        <w:rPr>
          <w:i/>
          <w:spacing w:val="-14"/>
          <w:sz w:val="24"/>
        </w:rPr>
        <w:t xml:space="preserve"> </w:t>
      </w:r>
      <w:r w:rsidRPr="009E049E">
        <w:rPr>
          <w:i/>
          <w:sz w:val="24"/>
        </w:rPr>
        <w:t xml:space="preserve">completos </w:t>
      </w:r>
      <w:r w:rsidRPr="009E049E">
        <w:rPr>
          <w:i/>
          <w:spacing w:val="-2"/>
          <w:sz w:val="24"/>
        </w:rPr>
        <w:t>Cédula</w:t>
      </w:r>
    </w:p>
    <w:p w14:paraId="5D395516" w14:textId="77777777" w:rsidR="009E049E" w:rsidRPr="009E049E" w:rsidRDefault="009E049E" w:rsidP="009E049E">
      <w:pPr>
        <w:spacing w:line="276" w:lineRule="auto"/>
        <w:ind w:left="140" w:right="5593"/>
        <w:rPr>
          <w:sz w:val="24"/>
        </w:rPr>
      </w:pPr>
      <w:r w:rsidRPr="009E049E">
        <w:rPr>
          <w:i/>
          <w:sz w:val="24"/>
        </w:rPr>
        <w:t xml:space="preserve">Nombre de la institución </w:t>
      </w:r>
      <w:r w:rsidRPr="009E049E">
        <w:rPr>
          <w:sz w:val="24"/>
        </w:rPr>
        <w:t>Correo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electrónico:</w:t>
      </w:r>
      <w:r w:rsidRPr="009E049E">
        <w:rPr>
          <w:spacing w:val="-14"/>
          <w:sz w:val="24"/>
        </w:rPr>
        <w:t xml:space="preserve"> </w:t>
      </w:r>
      <w:r w:rsidRPr="009E049E">
        <w:rPr>
          <w:sz w:val="24"/>
        </w:rPr>
        <w:t>XXXXXXXXX Telf.: XXXXXX</w:t>
      </w:r>
    </w:p>
    <w:p w14:paraId="543593EA" w14:textId="77777777" w:rsidR="00B112E8" w:rsidRPr="009E049E" w:rsidRDefault="00B112E8" w:rsidP="009E049E"/>
    <w:sectPr w:rsidR="00B112E8" w:rsidRPr="009E049E" w:rsidSect="008C1383">
      <w:headerReference w:type="default" r:id="rId7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857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7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1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1"/>
  </w:num>
  <w:num w:numId="4" w16cid:durableId="2104648175">
    <w:abstractNumId w:val="13"/>
  </w:num>
  <w:num w:numId="5" w16cid:durableId="1030303988">
    <w:abstractNumId w:val="9"/>
  </w:num>
  <w:num w:numId="6" w16cid:durableId="962929634">
    <w:abstractNumId w:val="0"/>
  </w:num>
  <w:num w:numId="7" w16cid:durableId="675889341">
    <w:abstractNumId w:val="7"/>
  </w:num>
  <w:num w:numId="8" w16cid:durableId="2048018919">
    <w:abstractNumId w:val="2"/>
  </w:num>
  <w:num w:numId="9" w16cid:durableId="1026179705">
    <w:abstractNumId w:val="8"/>
  </w:num>
  <w:num w:numId="10" w16cid:durableId="1274901389">
    <w:abstractNumId w:val="4"/>
  </w:num>
  <w:num w:numId="11" w16cid:durableId="399015101">
    <w:abstractNumId w:val="6"/>
  </w:num>
  <w:num w:numId="12" w16cid:durableId="494416029">
    <w:abstractNumId w:val="10"/>
  </w:num>
  <w:num w:numId="13" w16cid:durableId="687679654">
    <w:abstractNumId w:val="12"/>
  </w:num>
  <w:num w:numId="14" w16cid:durableId="1840996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2025-05-08T21:35:00Z</dcterms:created>
  <dcterms:modified xsi:type="dcterms:W3CDTF">2025-05-08T21:35:00Z</dcterms:modified>
</cp:coreProperties>
</file>